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037C" w14:textId="2A11874E" w:rsidR="000C10B2" w:rsidRPr="002B44EF" w:rsidRDefault="002B44EF">
      <w:pPr>
        <w:rPr>
          <w:rFonts w:ascii="Arial" w:hAnsi="Arial" w:cs="Arial"/>
          <w:b/>
          <w:bCs/>
          <w:sz w:val="32"/>
          <w:szCs w:val="32"/>
          <w:lang w:val="en-NZ"/>
        </w:rPr>
      </w:pPr>
      <w:r w:rsidRPr="002B44EF">
        <w:rPr>
          <w:rFonts w:ascii="Arial" w:hAnsi="Arial" w:cs="Arial"/>
          <w:b/>
          <w:bCs/>
          <w:sz w:val="32"/>
          <w:szCs w:val="32"/>
          <w:lang w:val="en-NZ"/>
        </w:rPr>
        <w:t>Course 3 Glossary</w:t>
      </w:r>
    </w:p>
    <w:tbl>
      <w:tblPr>
        <w:tblStyle w:val="GridTable2-Accent1"/>
        <w:tblW w:w="8789" w:type="dxa"/>
        <w:tblLayout w:type="fixed"/>
        <w:tblLook w:val="04A0" w:firstRow="1" w:lastRow="0" w:firstColumn="1" w:lastColumn="0" w:noHBand="0" w:noVBand="1"/>
      </w:tblPr>
      <w:tblGrid>
        <w:gridCol w:w="2127"/>
        <w:gridCol w:w="6662"/>
      </w:tblGrid>
      <w:tr w:rsidR="002B44EF" w:rsidRPr="00B11FB1" w14:paraId="62C02C67" w14:textId="77777777" w:rsidTr="00637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43A3992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WORD / TERM</w:t>
            </w:r>
          </w:p>
        </w:tc>
        <w:tc>
          <w:tcPr>
            <w:tcW w:w="6662" w:type="dxa"/>
            <w:noWrap/>
            <w:vAlign w:val="center"/>
            <w:hideMark/>
          </w:tcPr>
          <w:p w14:paraId="763823BE" w14:textId="77777777" w:rsidR="002B44EF" w:rsidRPr="00B11FB1" w:rsidRDefault="002B44EF" w:rsidP="00637E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MEANING</w:t>
            </w:r>
          </w:p>
        </w:tc>
      </w:tr>
      <w:tr w:rsidR="002B44EF" w:rsidRPr="00B11FB1" w14:paraId="3935826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174595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6662" w:type="dxa"/>
            <w:noWrap/>
            <w:vAlign w:val="center"/>
          </w:tcPr>
          <w:p w14:paraId="679423FD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0DBDF4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4D827B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6662" w:type="dxa"/>
            <w:noWrap/>
            <w:vAlign w:val="center"/>
          </w:tcPr>
          <w:p w14:paraId="0377AAB0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AEA916F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E12841C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Alloy</w:t>
            </w:r>
          </w:p>
        </w:tc>
        <w:tc>
          <w:tcPr>
            <w:tcW w:w="6662" w:type="dxa"/>
            <w:noWrap/>
            <w:vAlign w:val="center"/>
          </w:tcPr>
          <w:p w14:paraId="1762F8AC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D7613F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3DA3CF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Alternator </w:t>
            </w:r>
          </w:p>
        </w:tc>
        <w:tc>
          <w:tcPr>
            <w:tcW w:w="6662" w:type="dxa"/>
            <w:noWrap/>
            <w:vAlign w:val="center"/>
          </w:tcPr>
          <w:p w14:paraId="0660DFC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28FE831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5E98EF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Alternation</w:t>
            </w:r>
          </w:p>
        </w:tc>
        <w:tc>
          <w:tcPr>
            <w:tcW w:w="6662" w:type="dxa"/>
            <w:noWrap/>
            <w:vAlign w:val="center"/>
          </w:tcPr>
          <w:p w14:paraId="2C1DE967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2611278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5CB562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Amplitude</w:t>
            </w:r>
          </w:p>
        </w:tc>
        <w:tc>
          <w:tcPr>
            <w:tcW w:w="6662" w:type="dxa"/>
            <w:noWrap/>
            <w:vAlign w:val="center"/>
          </w:tcPr>
          <w:p w14:paraId="54B3D78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C30202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10E3BB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Analog</w:t>
            </w:r>
          </w:p>
        </w:tc>
        <w:tc>
          <w:tcPr>
            <w:tcW w:w="6662" w:type="dxa"/>
            <w:noWrap/>
            <w:vAlign w:val="center"/>
          </w:tcPr>
          <w:p w14:paraId="0A14D4B0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BA72864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D4F600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Arbitration</w:t>
            </w:r>
          </w:p>
        </w:tc>
        <w:tc>
          <w:tcPr>
            <w:tcW w:w="6662" w:type="dxa"/>
            <w:noWrap/>
            <w:vAlign w:val="center"/>
          </w:tcPr>
          <w:p w14:paraId="2924964F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21943AC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6C5806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Armature </w:t>
            </w:r>
          </w:p>
        </w:tc>
        <w:tc>
          <w:tcPr>
            <w:tcW w:w="6662" w:type="dxa"/>
            <w:noWrap/>
            <w:vAlign w:val="center"/>
          </w:tcPr>
          <w:p w14:paraId="71DC0E30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A8FFAD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E45D74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Asbestos</w:t>
            </w:r>
          </w:p>
        </w:tc>
        <w:tc>
          <w:tcPr>
            <w:tcW w:w="6662" w:type="dxa"/>
            <w:noWrap/>
            <w:vAlign w:val="center"/>
          </w:tcPr>
          <w:p w14:paraId="185FB42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83504F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096D16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Asphyxiation</w:t>
            </w:r>
          </w:p>
        </w:tc>
        <w:tc>
          <w:tcPr>
            <w:tcW w:w="6662" w:type="dxa"/>
            <w:noWrap/>
            <w:vAlign w:val="center"/>
          </w:tcPr>
          <w:p w14:paraId="64ED8C87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190766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50C3D1C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Atom</w:t>
            </w:r>
          </w:p>
        </w:tc>
        <w:tc>
          <w:tcPr>
            <w:tcW w:w="6662" w:type="dxa"/>
            <w:noWrap/>
            <w:vAlign w:val="center"/>
          </w:tcPr>
          <w:p w14:paraId="7191630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56EF1A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E1C3C0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6662" w:type="dxa"/>
            <w:noWrap/>
            <w:vAlign w:val="center"/>
          </w:tcPr>
          <w:p w14:paraId="2C3842FF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86A0CD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C3A46C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Bonding </w:t>
            </w:r>
          </w:p>
        </w:tc>
        <w:tc>
          <w:tcPr>
            <w:tcW w:w="6662" w:type="dxa"/>
            <w:noWrap/>
            <w:vAlign w:val="center"/>
          </w:tcPr>
          <w:p w14:paraId="32BAEED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1BBBB08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77C7B2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Bonding</w:t>
            </w:r>
          </w:p>
        </w:tc>
        <w:tc>
          <w:tcPr>
            <w:tcW w:w="6662" w:type="dxa"/>
            <w:noWrap/>
            <w:vAlign w:val="center"/>
          </w:tcPr>
          <w:p w14:paraId="6D8DBDEA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BAB348A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A031A0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Capacitance</w:t>
            </w:r>
          </w:p>
        </w:tc>
        <w:tc>
          <w:tcPr>
            <w:tcW w:w="6662" w:type="dxa"/>
            <w:noWrap/>
            <w:vAlign w:val="center"/>
          </w:tcPr>
          <w:p w14:paraId="7409EBE2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2608A2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20B5A4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Circuit</w:t>
            </w:r>
          </w:p>
        </w:tc>
        <w:tc>
          <w:tcPr>
            <w:tcW w:w="6662" w:type="dxa"/>
            <w:noWrap/>
            <w:vAlign w:val="center"/>
          </w:tcPr>
          <w:p w14:paraId="78939FA6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178827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CA1EFA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Commutator </w:t>
            </w:r>
          </w:p>
        </w:tc>
        <w:tc>
          <w:tcPr>
            <w:tcW w:w="6662" w:type="dxa"/>
            <w:noWrap/>
            <w:vAlign w:val="center"/>
          </w:tcPr>
          <w:p w14:paraId="4B74F8C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DA72EA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7330F50" w14:textId="77777777" w:rsidR="002B44EF" w:rsidRPr="00A31C93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31C9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Compass </w:t>
            </w:r>
          </w:p>
        </w:tc>
        <w:tc>
          <w:tcPr>
            <w:tcW w:w="6662" w:type="dxa"/>
            <w:noWrap/>
            <w:vAlign w:val="center"/>
          </w:tcPr>
          <w:p w14:paraId="2CDF4D5A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2A2484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1B52537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Concentric</w:t>
            </w:r>
          </w:p>
        </w:tc>
        <w:tc>
          <w:tcPr>
            <w:tcW w:w="6662" w:type="dxa"/>
            <w:noWrap/>
            <w:vAlign w:val="center"/>
          </w:tcPr>
          <w:p w14:paraId="7D618E70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DA702B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6BB09A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Conductor</w:t>
            </w:r>
          </w:p>
        </w:tc>
        <w:tc>
          <w:tcPr>
            <w:tcW w:w="6662" w:type="dxa"/>
            <w:noWrap/>
            <w:vAlign w:val="center"/>
          </w:tcPr>
          <w:p w14:paraId="106D56C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D2720C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B1FC19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Connector</w:t>
            </w:r>
          </w:p>
        </w:tc>
        <w:tc>
          <w:tcPr>
            <w:tcW w:w="6662" w:type="dxa"/>
            <w:noWrap/>
            <w:vAlign w:val="center"/>
          </w:tcPr>
          <w:p w14:paraId="2C5327B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D9BB83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121137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Continuity</w:t>
            </w:r>
          </w:p>
        </w:tc>
        <w:tc>
          <w:tcPr>
            <w:tcW w:w="6662" w:type="dxa"/>
            <w:noWrap/>
            <w:vAlign w:val="center"/>
          </w:tcPr>
          <w:p w14:paraId="5CF567CB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036D33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9F76EF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6662" w:type="dxa"/>
            <w:noWrap/>
            <w:vAlign w:val="center"/>
          </w:tcPr>
          <w:p w14:paraId="5469217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FB3B6A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251A2CC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Current</w:t>
            </w:r>
          </w:p>
        </w:tc>
        <w:tc>
          <w:tcPr>
            <w:tcW w:w="6662" w:type="dxa"/>
            <w:noWrap/>
            <w:vAlign w:val="center"/>
          </w:tcPr>
          <w:p w14:paraId="00DF4055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C3B52A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C72D9D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Cycle</w:t>
            </w:r>
          </w:p>
        </w:tc>
        <w:tc>
          <w:tcPr>
            <w:tcW w:w="6662" w:type="dxa"/>
            <w:noWrap/>
            <w:vAlign w:val="center"/>
          </w:tcPr>
          <w:p w14:paraId="5D1CFDA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822D98C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ADF5F0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Digital</w:t>
            </w:r>
          </w:p>
        </w:tc>
        <w:tc>
          <w:tcPr>
            <w:tcW w:w="6662" w:type="dxa"/>
            <w:noWrap/>
            <w:vAlign w:val="center"/>
          </w:tcPr>
          <w:p w14:paraId="764CB759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FEE94B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C00D8C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Diversity</w:t>
            </w:r>
          </w:p>
        </w:tc>
        <w:tc>
          <w:tcPr>
            <w:tcW w:w="6662" w:type="dxa"/>
            <w:noWrap/>
            <w:vAlign w:val="center"/>
          </w:tcPr>
          <w:p w14:paraId="7788388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452366D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3ECB6D45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Due Diligence</w:t>
            </w:r>
          </w:p>
        </w:tc>
        <w:tc>
          <w:tcPr>
            <w:tcW w:w="6662" w:type="dxa"/>
            <w:noWrap/>
            <w:vAlign w:val="center"/>
            <w:hideMark/>
          </w:tcPr>
          <w:p w14:paraId="1D2BCC8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2B44EF" w:rsidRPr="00B11FB1" w14:paraId="684DEF04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50FED63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Duty</w:t>
            </w:r>
          </w:p>
        </w:tc>
        <w:tc>
          <w:tcPr>
            <w:tcW w:w="6662" w:type="dxa"/>
            <w:noWrap/>
            <w:vAlign w:val="center"/>
            <w:hideMark/>
          </w:tcPr>
          <w:p w14:paraId="5B6C643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44EF" w:rsidRPr="00B11FB1" w14:paraId="20FAF9BF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10D7668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Duty Holder</w:t>
            </w:r>
          </w:p>
        </w:tc>
        <w:tc>
          <w:tcPr>
            <w:tcW w:w="6662" w:type="dxa"/>
            <w:noWrap/>
            <w:vAlign w:val="center"/>
            <w:hideMark/>
          </w:tcPr>
          <w:p w14:paraId="3284854F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44EF" w:rsidRPr="00B11FB1" w14:paraId="7A057E34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74BEA4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Earthing</w:t>
            </w:r>
          </w:p>
        </w:tc>
        <w:tc>
          <w:tcPr>
            <w:tcW w:w="6662" w:type="dxa"/>
            <w:noWrap/>
            <w:vAlign w:val="center"/>
          </w:tcPr>
          <w:p w14:paraId="16669F99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9DD1E88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FC797F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6662" w:type="dxa"/>
            <w:noWrap/>
            <w:vAlign w:val="center"/>
          </w:tcPr>
          <w:p w14:paraId="671E8B91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95BCAF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2E90D9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Electrocution</w:t>
            </w:r>
          </w:p>
        </w:tc>
        <w:tc>
          <w:tcPr>
            <w:tcW w:w="6662" w:type="dxa"/>
            <w:noWrap/>
            <w:vAlign w:val="center"/>
          </w:tcPr>
          <w:p w14:paraId="51BC2171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2C386D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18704B5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Electron</w:t>
            </w:r>
          </w:p>
        </w:tc>
        <w:tc>
          <w:tcPr>
            <w:tcW w:w="6662" w:type="dxa"/>
            <w:noWrap/>
            <w:vAlign w:val="center"/>
          </w:tcPr>
          <w:p w14:paraId="03CC6175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789A605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218CEEE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Eliminate</w:t>
            </w:r>
          </w:p>
        </w:tc>
        <w:tc>
          <w:tcPr>
            <w:tcW w:w="6662" w:type="dxa"/>
            <w:noWrap/>
            <w:vAlign w:val="center"/>
          </w:tcPr>
          <w:p w14:paraId="7CC75EB8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1E20F39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6B2B3F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Equipotential </w:t>
            </w:r>
          </w:p>
        </w:tc>
        <w:tc>
          <w:tcPr>
            <w:tcW w:w="6662" w:type="dxa"/>
            <w:noWrap/>
            <w:vAlign w:val="center"/>
          </w:tcPr>
          <w:p w14:paraId="50AE82F0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BAB7618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86ED5F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Equipotential</w:t>
            </w:r>
          </w:p>
        </w:tc>
        <w:tc>
          <w:tcPr>
            <w:tcW w:w="6662" w:type="dxa"/>
            <w:noWrap/>
            <w:vAlign w:val="center"/>
          </w:tcPr>
          <w:p w14:paraId="7F138A3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F08D4BB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BDE3D1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Extraneous</w:t>
            </w:r>
          </w:p>
        </w:tc>
        <w:tc>
          <w:tcPr>
            <w:tcW w:w="6662" w:type="dxa"/>
            <w:noWrap/>
            <w:vAlign w:val="center"/>
          </w:tcPr>
          <w:p w14:paraId="47D9F13F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C443A20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0D5D16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Fibrillation</w:t>
            </w:r>
          </w:p>
        </w:tc>
        <w:tc>
          <w:tcPr>
            <w:tcW w:w="6662" w:type="dxa"/>
            <w:noWrap/>
            <w:vAlign w:val="center"/>
          </w:tcPr>
          <w:p w14:paraId="05CFB44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35B333B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0769CC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Flammable</w:t>
            </w:r>
          </w:p>
        </w:tc>
        <w:tc>
          <w:tcPr>
            <w:tcW w:w="6662" w:type="dxa"/>
            <w:noWrap/>
            <w:vAlign w:val="center"/>
          </w:tcPr>
          <w:p w14:paraId="5169CFF1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5AC277B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CC940B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Flux </w:t>
            </w:r>
          </w:p>
        </w:tc>
        <w:tc>
          <w:tcPr>
            <w:tcW w:w="6662" w:type="dxa"/>
            <w:noWrap/>
            <w:vAlign w:val="center"/>
          </w:tcPr>
          <w:p w14:paraId="0FC5787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3AFFE3C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8736BE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Frequency </w:t>
            </w:r>
          </w:p>
        </w:tc>
        <w:tc>
          <w:tcPr>
            <w:tcW w:w="6662" w:type="dxa"/>
            <w:noWrap/>
            <w:vAlign w:val="center"/>
          </w:tcPr>
          <w:p w14:paraId="5EFE7A8B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B69A7A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1B9388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Fuse</w:t>
            </w:r>
          </w:p>
        </w:tc>
        <w:tc>
          <w:tcPr>
            <w:tcW w:w="6662" w:type="dxa"/>
            <w:noWrap/>
            <w:vAlign w:val="center"/>
          </w:tcPr>
          <w:p w14:paraId="69BAB97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9FE3C86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F52807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Galvanised</w:t>
            </w:r>
          </w:p>
        </w:tc>
        <w:tc>
          <w:tcPr>
            <w:tcW w:w="6662" w:type="dxa"/>
            <w:noWrap/>
            <w:vAlign w:val="center"/>
          </w:tcPr>
          <w:p w14:paraId="7B168521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10AC54B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964AC2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Generation</w:t>
            </w:r>
          </w:p>
        </w:tc>
        <w:tc>
          <w:tcPr>
            <w:tcW w:w="6662" w:type="dxa"/>
            <w:noWrap/>
            <w:vAlign w:val="center"/>
          </w:tcPr>
          <w:p w14:paraId="462C6AD2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74A201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53FA145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Generator </w:t>
            </w:r>
          </w:p>
        </w:tc>
        <w:tc>
          <w:tcPr>
            <w:tcW w:w="6662" w:type="dxa"/>
            <w:noWrap/>
            <w:vAlign w:val="center"/>
          </w:tcPr>
          <w:p w14:paraId="751A916E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DE1C4AA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1BE31B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GFCI</w:t>
            </w:r>
          </w:p>
        </w:tc>
        <w:tc>
          <w:tcPr>
            <w:tcW w:w="6662" w:type="dxa"/>
            <w:noWrap/>
            <w:vAlign w:val="center"/>
          </w:tcPr>
          <w:p w14:paraId="488693D2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252E078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942A4B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Governance</w:t>
            </w:r>
          </w:p>
        </w:tc>
        <w:tc>
          <w:tcPr>
            <w:tcW w:w="6662" w:type="dxa"/>
            <w:noWrap/>
            <w:vAlign w:val="center"/>
          </w:tcPr>
          <w:p w14:paraId="5CB6F7F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1EC643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07A4876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Grounding</w:t>
            </w:r>
          </w:p>
        </w:tc>
        <w:tc>
          <w:tcPr>
            <w:tcW w:w="6662" w:type="dxa"/>
            <w:noWrap/>
            <w:vAlign w:val="center"/>
          </w:tcPr>
          <w:p w14:paraId="1E3AD43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D927AA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4CCDC07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Hazard</w:t>
            </w:r>
          </w:p>
        </w:tc>
        <w:tc>
          <w:tcPr>
            <w:tcW w:w="6662" w:type="dxa"/>
            <w:noWrap/>
            <w:vAlign w:val="center"/>
          </w:tcPr>
          <w:p w14:paraId="7222012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0762F0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778118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Impedance </w:t>
            </w:r>
          </w:p>
        </w:tc>
        <w:tc>
          <w:tcPr>
            <w:tcW w:w="6662" w:type="dxa"/>
            <w:noWrap/>
            <w:vAlign w:val="center"/>
          </w:tcPr>
          <w:p w14:paraId="7445AFC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1999A6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0F7EEF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Impedance</w:t>
            </w:r>
          </w:p>
        </w:tc>
        <w:tc>
          <w:tcPr>
            <w:tcW w:w="6662" w:type="dxa"/>
            <w:noWrap/>
            <w:vAlign w:val="center"/>
          </w:tcPr>
          <w:p w14:paraId="02988E59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49FFC5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CC5A32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Incident</w:t>
            </w:r>
          </w:p>
        </w:tc>
        <w:tc>
          <w:tcPr>
            <w:tcW w:w="6662" w:type="dxa"/>
            <w:noWrap/>
            <w:vAlign w:val="center"/>
          </w:tcPr>
          <w:p w14:paraId="75122846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3897884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8A079A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Inductance</w:t>
            </w:r>
          </w:p>
        </w:tc>
        <w:tc>
          <w:tcPr>
            <w:tcW w:w="6662" w:type="dxa"/>
            <w:noWrap/>
            <w:vAlign w:val="center"/>
          </w:tcPr>
          <w:p w14:paraId="5F67287F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38A64D2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BE1146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Insulator</w:t>
            </w:r>
          </w:p>
        </w:tc>
        <w:tc>
          <w:tcPr>
            <w:tcW w:w="6662" w:type="dxa"/>
            <w:noWrap/>
            <w:vAlign w:val="center"/>
          </w:tcPr>
          <w:p w14:paraId="24D892F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6F51FA0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F4A9F6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Isolate</w:t>
            </w:r>
          </w:p>
        </w:tc>
        <w:tc>
          <w:tcPr>
            <w:tcW w:w="6662" w:type="dxa"/>
            <w:noWrap/>
            <w:vAlign w:val="center"/>
          </w:tcPr>
          <w:p w14:paraId="3CD15D4D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EF277FA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4CB0FF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6662" w:type="dxa"/>
            <w:noWrap/>
            <w:vAlign w:val="center"/>
          </w:tcPr>
          <w:p w14:paraId="3D317F6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7F94D60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6F1839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Legislation</w:t>
            </w:r>
          </w:p>
        </w:tc>
        <w:tc>
          <w:tcPr>
            <w:tcW w:w="6662" w:type="dxa"/>
            <w:noWrap/>
            <w:vAlign w:val="center"/>
          </w:tcPr>
          <w:p w14:paraId="1A513209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84422A5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21A280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Load</w:t>
            </w:r>
          </w:p>
        </w:tc>
        <w:tc>
          <w:tcPr>
            <w:tcW w:w="6662" w:type="dxa"/>
            <w:noWrap/>
            <w:vAlign w:val="center"/>
          </w:tcPr>
          <w:p w14:paraId="707D76D1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8ECF9A3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8F1CB0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Magnetic </w:t>
            </w:r>
          </w:p>
        </w:tc>
        <w:tc>
          <w:tcPr>
            <w:tcW w:w="6662" w:type="dxa"/>
            <w:noWrap/>
            <w:vAlign w:val="center"/>
          </w:tcPr>
          <w:p w14:paraId="3F061F56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C8AB292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631C26C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Neutron</w:t>
            </w:r>
          </w:p>
        </w:tc>
        <w:tc>
          <w:tcPr>
            <w:tcW w:w="6662" w:type="dxa"/>
            <w:noWrap/>
            <w:vAlign w:val="center"/>
          </w:tcPr>
          <w:p w14:paraId="1DFC8BC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8FC6CF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FF1791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Nomogram</w:t>
            </w:r>
          </w:p>
        </w:tc>
        <w:tc>
          <w:tcPr>
            <w:tcW w:w="6662" w:type="dxa"/>
            <w:noWrap/>
            <w:vAlign w:val="center"/>
          </w:tcPr>
          <w:p w14:paraId="1DBFFA9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DA14D9D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6ECDC8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Notifiable</w:t>
            </w:r>
          </w:p>
        </w:tc>
        <w:tc>
          <w:tcPr>
            <w:tcW w:w="6662" w:type="dxa"/>
            <w:noWrap/>
            <w:vAlign w:val="center"/>
          </w:tcPr>
          <w:p w14:paraId="37D4111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B50D86B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02B763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Nucleus</w:t>
            </w:r>
          </w:p>
        </w:tc>
        <w:tc>
          <w:tcPr>
            <w:tcW w:w="6662" w:type="dxa"/>
            <w:noWrap/>
            <w:vAlign w:val="center"/>
          </w:tcPr>
          <w:p w14:paraId="6E624729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703DE0D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778B69B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Officer</w:t>
            </w:r>
          </w:p>
        </w:tc>
        <w:tc>
          <w:tcPr>
            <w:tcW w:w="6662" w:type="dxa"/>
            <w:noWrap/>
            <w:vAlign w:val="center"/>
            <w:hideMark/>
          </w:tcPr>
          <w:p w14:paraId="3A62AFE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44EF" w:rsidRPr="00B11FB1" w14:paraId="54333CE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A6A997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PAT</w:t>
            </w:r>
          </w:p>
        </w:tc>
        <w:tc>
          <w:tcPr>
            <w:tcW w:w="6662" w:type="dxa"/>
            <w:noWrap/>
            <w:vAlign w:val="center"/>
          </w:tcPr>
          <w:p w14:paraId="168DAD04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07D177F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CB5656E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PCB</w:t>
            </w:r>
          </w:p>
        </w:tc>
        <w:tc>
          <w:tcPr>
            <w:tcW w:w="6662" w:type="dxa"/>
            <w:noWrap/>
            <w:vAlign w:val="center"/>
          </w:tcPr>
          <w:p w14:paraId="6601072C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A2B8BE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9FB4E4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PCBU</w:t>
            </w:r>
          </w:p>
        </w:tc>
        <w:tc>
          <w:tcPr>
            <w:tcW w:w="6662" w:type="dxa"/>
            <w:noWrap/>
            <w:vAlign w:val="center"/>
          </w:tcPr>
          <w:p w14:paraId="68F7169E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BED5FD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3A31B5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Polarity</w:t>
            </w:r>
          </w:p>
        </w:tc>
        <w:tc>
          <w:tcPr>
            <w:tcW w:w="6662" w:type="dxa"/>
            <w:noWrap/>
            <w:vAlign w:val="center"/>
          </w:tcPr>
          <w:p w14:paraId="435C030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53C68F4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C828057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Polarity</w:t>
            </w:r>
          </w:p>
        </w:tc>
        <w:tc>
          <w:tcPr>
            <w:tcW w:w="6662" w:type="dxa"/>
            <w:noWrap/>
            <w:vAlign w:val="center"/>
          </w:tcPr>
          <w:p w14:paraId="55825D26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043B1C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9930C90" w14:textId="77777777" w:rsidR="002B44EF" w:rsidRPr="00A31C93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31C9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Pole</w:t>
            </w:r>
          </w:p>
        </w:tc>
        <w:tc>
          <w:tcPr>
            <w:tcW w:w="6662" w:type="dxa"/>
            <w:noWrap/>
            <w:vAlign w:val="center"/>
          </w:tcPr>
          <w:p w14:paraId="1955EBCC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42DC63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007C96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PPE</w:t>
            </w:r>
          </w:p>
        </w:tc>
        <w:tc>
          <w:tcPr>
            <w:tcW w:w="6662" w:type="dxa"/>
            <w:noWrap/>
            <w:vAlign w:val="center"/>
          </w:tcPr>
          <w:p w14:paraId="15C6516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05CF5F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B1A181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Proton</w:t>
            </w:r>
          </w:p>
        </w:tc>
        <w:tc>
          <w:tcPr>
            <w:tcW w:w="6662" w:type="dxa"/>
            <w:noWrap/>
            <w:vAlign w:val="center"/>
          </w:tcPr>
          <w:p w14:paraId="531B7B7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F8E2CF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954441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Pulmonary</w:t>
            </w:r>
          </w:p>
        </w:tc>
        <w:tc>
          <w:tcPr>
            <w:tcW w:w="6662" w:type="dxa"/>
            <w:noWrap/>
            <w:vAlign w:val="center"/>
          </w:tcPr>
          <w:p w14:paraId="60C42361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5EE5129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C5FA25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RCD</w:t>
            </w:r>
          </w:p>
        </w:tc>
        <w:tc>
          <w:tcPr>
            <w:tcW w:w="6662" w:type="dxa"/>
            <w:noWrap/>
            <w:vAlign w:val="center"/>
          </w:tcPr>
          <w:p w14:paraId="2BE40707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E014B54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2AC85E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Reciprocal </w:t>
            </w:r>
          </w:p>
        </w:tc>
        <w:tc>
          <w:tcPr>
            <w:tcW w:w="6662" w:type="dxa"/>
            <w:noWrap/>
            <w:vAlign w:val="center"/>
          </w:tcPr>
          <w:p w14:paraId="2F990FD6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DBBF4D5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2B3A40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Regulation</w:t>
            </w:r>
          </w:p>
        </w:tc>
        <w:tc>
          <w:tcPr>
            <w:tcW w:w="6662" w:type="dxa"/>
            <w:noWrap/>
            <w:vAlign w:val="center"/>
          </w:tcPr>
          <w:p w14:paraId="30A8FB43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904A961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EAC71C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Renewable </w:t>
            </w:r>
          </w:p>
        </w:tc>
        <w:tc>
          <w:tcPr>
            <w:tcW w:w="6662" w:type="dxa"/>
            <w:noWrap/>
            <w:vAlign w:val="center"/>
          </w:tcPr>
          <w:p w14:paraId="08950C47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9D84930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2E2C0D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Resistance</w:t>
            </w:r>
          </w:p>
        </w:tc>
        <w:tc>
          <w:tcPr>
            <w:tcW w:w="6662" w:type="dxa"/>
            <w:noWrap/>
            <w:vAlign w:val="center"/>
          </w:tcPr>
          <w:p w14:paraId="700BA57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7168598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97C605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6662" w:type="dxa"/>
            <w:noWrap/>
            <w:vAlign w:val="center"/>
          </w:tcPr>
          <w:p w14:paraId="4388183C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73C669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610033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Root Mean Square</w:t>
            </w:r>
          </w:p>
        </w:tc>
        <w:tc>
          <w:tcPr>
            <w:tcW w:w="6662" w:type="dxa"/>
            <w:noWrap/>
            <w:vAlign w:val="center"/>
          </w:tcPr>
          <w:p w14:paraId="7F583D80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51D9E1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3396C7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Rotor</w:t>
            </w:r>
          </w:p>
        </w:tc>
        <w:tc>
          <w:tcPr>
            <w:tcW w:w="6662" w:type="dxa"/>
            <w:noWrap/>
            <w:vAlign w:val="center"/>
          </w:tcPr>
          <w:p w14:paraId="2D035D43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D0F749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C47C96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Semi-conductor</w:t>
            </w:r>
          </w:p>
        </w:tc>
        <w:tc>
          <w:tcPr>
            <w:tcW w:w="6662" w:type="dxa"/>
            <w:noWrap/>
            <w:vAlign w:val="center"/>
          </w:tcPr>
          <w:p w14:paraId="3905580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CAA4A36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4F983F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Short circuit</w:t>
            </w:r>
          </w:p>
        </w:tc>
        <w:tc>
          <w:tcPr>
            <w:tcW w:w="6662" w:type="dxa"/>
            <w:noWrap/>
            <w:vAlign w:val="center"/>
          </w:tcPr>
          <w:p w14:paraId="2348D89A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7FDF5F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BEDD14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Significant figures</w:t>
            </w:r>
          </w:p>
        </w:tc>
        <w:tc>
          <w:tcPr>
            <w:tcW w:w="6662" w:type="dxa"/>
            <w:noWrap/>
            <w:vAlign w:val="center"/>
          </w:tcPr>
          <w:p w14:paraId="1D82A4E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E0F603D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4D28EE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Stator</w:t>
            </w:r>
          </w:p>
        </w:tc>
        <w:tc>
          <w:tcPr>
            <w:tcW w:w="6662" w:type="dxa"/>
            <w:noWrap/>
            <w:vAlign w:val="center"/>
          </w:tcPr>
          <w:p w14:paraId="3CC0086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043310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EEBD19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Super-conductor</w:t>
            </w:r>
          </w:p>
        </w:tc>
        <w:tc>
          <w:tcPr>
            <w:tcW w:w="6662" w:type="dxa"/>
            <w:noWrap/>
            <w:vAlign w:val="center"/>
          </w:tcPr>
          <w:p w14:paraId="57D34D2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671188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CBC8FF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 far as reasonably practical</w:t>
            </w:r>
          </w:p>
        </w:tc>
        <w:tc>
          <w:tcPr>
            <w:tcW w:w="6662" w:type="dxa"/>
            <w:noWrap/>
            <w:vAlign w:val="center"/>
          </w:tcPr>
          <w:p w14:paraId="38EAE57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5745FF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BC71C9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6662" w:type="dxa"/>
            <w:noWrap/>
            <w:vAlign w:val="center"/>
          </w:tcPr>
          <w:p w14:paraId="00A1422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1377AE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C9323C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Static</w:t>
            </w:r>
          </w:p>
        </w:tc>
        <w:tc>
          <w:tcPr>
            <w:tcW w:w="6662" w:type="dxa"/>
            <w:noWrap/>
            <w:vAlign w:val="center"/>
          </w:tcPr>
          <w:p w14:paraId="53CFAD4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3BE1EE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87297EE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Subcontractor</w:t>
            </w:r>
          </w:p>
        </w:tc>
        <w:tc>
          <w:tcPr>
            <w:tcW w:w="6662" w:type="dxa"/>
            <w:noWrap/>
            <w:vAlign w:val="center"/>
          </w:tcPr>
          <w:p w14:paraId="4F3B5F26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E0368D2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FB4658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Synapse</w:t>
            </w:r>
          </w:p>
        </w:tc>
        <w:tc>
          <w:tcPr>
            <w:tcW w:w="6662" w:type="dxa"/>
            <w:noWrap/>
            <w:vAlign w:val="center"/>
          </w:tcPr>
          <w:p w14:paraId="66A89FB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19867E1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3D9357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Torque </w:t>
            </w:r>
          </w:p>
        </w:tc>
        <w:tc>
          <w:tcPr>
            <w:tcW w:w="6662" w:type="dxa"/>
            <w:noWrap/>
            <w:vAlign w:val="center"/>
          </w:tcPr>
          <w:p w14:paraId="0EE56676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9C4C669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ED5E04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Transformer</w:t>
            </w:r>
          </w:p>
        </w:tc>
        <w:tc>
          <w:tcPr>
            <w:tcW w:w="6662" w:type="dxa"/>
            <w:noWrap/>
            <w:vAlign w:val="center"/>
          </w:tcPr>
          <w:p w14:paraId="0E08FC53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88CAF62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CFC5DD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Transmission</w:t>
            </w:r>
          </w:p>
        </w:tc>
        <w:tc>
          <w:tcPr>
            <w:tcW w:w="6662" w:type="dxa"/>
            <w:noWrap/>
            <w:vAlign w:val="center"/>
          </w:tcPr>
          <w:p w14:paraId="58A90E0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2042E13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831385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Transpose </w:t>
            </w:r>
          </w:p>
        </w:tc>
        <w:tc>
          <w:tcPr>
            <w:tcW w:w="6662" w:type="dxa"/>
            <w:noWrap/>
            <w:vAlign w:val="center"/>
          </w:tcPr>
          <w:p w14:paraId="134A3C9E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4B61F3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5685CF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Turbine</w:t>
            </w:r>
          </w:p>
        </w:tc>
        <w:tc>
          <w:tcPr>
            <w:tcW w:w="6662" w:type="dxa"/>
            <w:noWrap/>
            <w:vAlign w:val="center"/>
          </w:tcPr>
          <w:p w14:paraId="5FC3C6FF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4604C76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9D8877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Valence</w:t>
            </w:r>
          </w:p>
        </w:tc>
        <w:tc>
          <w:tcPr>
            <w:tcW w:w="6662" w:type="dxa"/>
            <w:noWrap/>
            <w:vAlign w:val="center"/>
          </w:tcPr>
          <w:p w14:paraId="52D22EF5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ECADD0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D62347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Ventricular fibrillation</w:t>
            </w:r>
          </w:p>
        </w:tc>
        <w:tc>
          <w:tcPr>
            <w:tcW w:w="6662" w:type="dxa"/>
            <w:noWrap/>
            <w:vAlign w:val="center"/>
          </w:tcPr>
          <w:p w14:paraId="1B82AA4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01B7EAB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78E25B7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Verification</w:t>
            </w:r>
          </w:p>
        </w:tc>
        <w:tc>
          <w:tcPr>
            <w:tcW w:w="6662" w:type="dxa"/>
            <w:noWrap/>
            <w:vAlign w:val="center"/>
          </w:tcPr>
          <w:p w14:paraId="3349C51B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F1FC28A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9D7222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Voltage</w:t>
            </w:r>
          </w:p>
        </w:tc>
        <w:tc>
          <w:tcPr>
            <w:tcW w:w="6662" w:type="dxa"/>
            <w:noWrap/>
            <w:vAlign w:val="center"/>
          </w:tcPr>
          <w:p w14:paraId="3D458583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CD2CF10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076FAB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Volunteer</w:t>
            </w:r>
          </w:p>
        </w:tc>
        <w:tc>
          <w:tcPr>
            <w:tcW w:w="6662" w:type="dxa"/>
            <w:noWrap/>
            <w:vAlign w:val="center"/>
          </w:tcPr>
          <w:p w14:paraId="1F7CABAD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5C69AC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E5E49A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Waveform </w:t>
            </w:r>
          </w:p>
        </w:tc>
        <w:tc>
          <w:tcPr>
            <w:tcW w:w="6662" w:type="dxa"/>
            <w:noWrap/>
            <w:vAlign w:val="center"/>
          </w:tcPr>
          <w:p w14:paraId="523CE91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8FFC7C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F2D91F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Wavelength </w:t>
            </w:r>
          </w:p>
        </w:tc>
        <w:tc>
          <w:tcPr>
            <w:tcW w:w="6662" w:type="dxa"/>
            <w:noWrap/>
            <w:vAlign w:val="center"/>
          </w:tcPr>
          <w:p w14:paraId="0244EB33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2303C5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7A0561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Worker</w:t>
            </w:r>
          </w:p>
        </w:tc>
        <w:tc>
          <w:tcPr>
            <w:tcW w:w="6662" w:type="dxa"/>
            <w:noWrap/>
            <w:vAlign w:val="center"/>
          </w:tcPr>
          <w:p w14:paraId="5D12B82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60C204C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F878C9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WorkSafe</w:t>
            </w:r>
          </w:p>
        </w:tc>
        <w:tc>
          <w:tcPr>
            <w:tcW w:w="6662" w:type="dxa"/>
            <w:noWrap/>
            <w:vAlign w:val="center"/>
          </w:tcPr>
          <w:p w14:paraId="0E29D63A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5D9E240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A3FEA6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1110A01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561A349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2C999E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1B22E96C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3D05CC5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DC1F33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049BB08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7FF61DD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B83EC1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1F046E1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699979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B5A0D0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78B3037C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807208" w14:textId="77777777" w:rsidR="002B44EF" w:rsidRPr="002B44EF" w:rsidRDefault="002B44EF">
      <w:pPr>
        <w:rPr>
          <w:b/>
          <w:bCs/>
          <w:lang w:val="en-NZ"/>
        </w:rPr>
      </w:pPr>
    </w:p>
    <w:sectPr w:rsidR="002B44EF" w:rsidRPr="002B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EF"/>
    <w:rsid w:val="000C10B2"/>
    <w:rsid w:val="002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71CD"/>
  <w15:chartTrackingRefBased/>
  <w15:docId w15:val="{33EF18F5-1524-44AA-8F2E-2FAF3598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2B44EF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1128</Characters>
  <Application>Microsoft Office Word</Application>
  <DocSecurity>0</DocSecurity>
  <Lines>9</Lines>
  <Paragraphs>2</Paragraphs>
  <ScaleCrop>false</ScaleCrop>
  <Company>UP Education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2023-04-01T18:44:00Z</dcterms:created>
  <dcterms:modified xsi:type="dcterms:W3CDTF">2023-04-01T18:45:00Z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2023-04-01T18:44:47Z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0722582e-7a2f-4322-bfe6-ff24009773e2</vt:lpwstr>
  </property>
  <property fmtid="{D5CDD505-2E9C-101B-9397-08002B2CF9AE}" pid="8" name="MSIP_Label_c96ed6d7-747c-41fd-b042-ff14484edc24_ContentBits">
    <vt:lpwstr>0</vt:lpwstr>
  </property>
</Properties>
</file>